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3219F5"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3219F5">
        <w:rPr>
          <w:rFonts w:ascii="Times New Roman" w:eastAsia="Arial" w:hAnsi="Times New Roman" w:cs="Times New Roman"/>
          <w:b/>
          <w:bCs/>
          <w:sz w:val="28"/>
          <w:szCs w:val="28"/>
          <w:lang w:eastAsia="ar-SA"/>
        </w:rPr>
        <w:t>ИЗВЕЩЕНИЕ</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3219F5">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3219F5">
        <w:rPr>
          <w:rFonts w:ascii="Times New Roman" w:eastAsia="Times New Roman" w:hAnsi="Times New Roman" w:cs="Times New Roman"/>
          <w:b/>
          <w:sz w:val="26"/>
          <w:szCs w:val="26"/>
          <w:lang w:eastAsia="ar-SA"/>
        </w:rPr>
        <w:t xml:space="preserve"> на право </w:t>
      </w:r>
      <w:r w:rsidRPr="00E7450A">
        <w:rPr>
          <w:rFonts w:ascii="Times New Roman" w:eastAsia="Times New Roman" w:hAnsi="Times New Roman" w:cs="Times New Roman"/>
          <w:b/>
          <w:sz w:val="26"/>
          <w:szCs w:val="26"/>
          <w:lang w:eastAsia="ar-SA"/>
        </w:rPr>
        <w:t>заключения договора аренды земельного участка</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E7450A"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b/>
          <w:sz w:val="24"/>
          <w:szCs w:val="24"/>
          <w:lang w:eastAsia="ar-SA"/>
        </w:rPr>
        <w:t xml:space="preserve">Организатор электронного Аукциона – </w:t>
      </w:r>
      <w:r w:rsidR="009A427D" w:rsidRPr="00E7450A">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E7450A">
        <w:rPr>
          <w:rFonts w:ascii="Times New Roman" w:eastAsia="Times New Roman" w:hAnsi="Times New Roman" w:cs="Times New Roman"/>
          <w:sz w:val="24"/>
          <w:szCs w:val="24"/>
          <w:lang w:eastAsia="ar-SA"/>
        </w:rPr>
        <w:t>302</w:t>
      </w:r>
      <w:r w:rsidR="009A427D" w:rsidRPr="00E7450A">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E7450A">
        <w:rPr>
          <w:rFonts w:ascii="Times New Roman" w:hAnsi="Times New Roman" w:cs="Times New Roman"/>
          <w:sz w:val="24"/>
          <w:szCs w:val="24"/>
          <w:shd w:val="clear" w:color="auto" w:fill="FFFFFF"/>
        </w:rPr>
        <w:t>zhelrayon@mail.ru</w:t>
      </w:r>
      <w:r w:rsidR="009A427D" w:rsidRPr="00E7450A">
        <w:rPr>
          <w:rFonts w:ascii="Times New Roman" w:eastAsia="Times New Roman" w:hAnsi="Times New Roman" w:cs="Times New Roman"/>
          <w:sz w:val="24"/>
          <w:szCs w:val="24"/>
          <w:lang w:eastAsia="ar-SA"/>
        </w:rPr>
        <w:t>, ном</w:t>
      </w:r>
      <w:r w:rsidRPr="00E7450A">
        <w:rPr>
          <w:rFonts w:ascii="Times New Roman" w:eastAsia="Times New Roman" w:hAnsi="Times New Roman" w:cs="Times New Roman"/>
          <w:sz w:val="24"/>
          <w:szCs w:val="24"/>
          <w:lang w:eastAsia="ar-SA"/>
        </w:rPr>
        <w:t xml:space="preserve">ер телефона </w:t>
      </w:r>
      <w:r w:rsidR="007006FF" w:rsidRPr="00E7450A">
        <w:rPr>
          <w:rFonts w:ascii="Times New Roman" w:eastAsia="Times New Roman" w:hAnsi="Times New Roman" w:cs="Times New Roman"/>
          <w:sz w:val="24"/>
          <w:szCs w:val="24"/>
          <w:lang w:eastAsia="ar-SA"/>
        </w:rPr>
        <w:t>(47148) 2-16-89</w:t>
      </w:r>
      <w:r w:rsidR="009A427D" w:rsidRPr="00E7450A">
        <w:rPr>
          <w:rFonts w:ascii="Times New Roman" w:eastAsia="Times New Roman" w:hAnsi="Times New Roman" w:cs="Times New Roman"/>
          <w:sz w:val="24"/>
          <w:szCs w:val="24"/>
          <w:lang w:eastAsia="ar-SA"/>
        </w:rPr>
        <w:t>.</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7" w:history="1">
        <w:r w:rsidR="007E4341" w:rsidRPr="00E7450A">
          <w:rPr>
            <w:rStyle w:val="a3"/>
            <w:rFonts w:ascii="Times New Roman" w:eastAsia="Times New Roman" w:hAnsi="Times New Roman" w:cs="Times New Roman"/>
            <w:color w:val="auto"/>
            <w:sz w:val="24"/>
            <w:szCs w:val="24"/>
            <w:u w:val="none"/>
            <w:lang w:eastAsia="ar-SA"/>
          </w:rPr>
          <w:t>http://utp.sberbank-ast.ru/AP</w:t>
        </w:r>
      </w:hyperlink>
      <w:r w:rsidR="007E4341" w:rsidRPr="00E7450A">
        <w:rPr>
          <w:rFonts w:ascii="Times New Roman" w:eastAsia="Times New Roman" w:hAnsi="Times New Roman" w:cs="Times New Roman"/>
          <w:sz w:val="24"/>
          <w:szCs w:val="24"/>
          <w:lang w:eastAsia="ar-SA"/>
        </w:rPr>
        <w:t xml:space="preserve"> </w:t>
      </w:r>
      <w:r w:rsidRPr="00E7450A">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3219F5" w:rsidRPr="00E7450A" w:rsidRDefault="003219F5"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Официальный сайт Администрации Железногорского района Курской области – http://zhel.rkursk.ru/.</w:t>
      </w:r>
    </w:p>
    <w:p w:rsidR="007E21CC" w:rsidRPr="003C3FD0"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3C3FD0">
        <w:rPr>
          <w:rFonts w:ascii="Times New Roman" w:eastAsia="Times New Roman" w:hAnsi="Times New Roman" w:cs="Times New Roman"/>
          <w:b/>
          <w:sz w:val="24"/>
          <w:szCs w:val="24"/>
          <w:lang w:eastAsia="ar-SA"/>
        </w:rPr>
        <w:t>Электронный Аукцион проводится на основании</w:t>
      </w:r>
      <w:r w:rsidRPr="003C3FD0">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0D7655">
        <w:rPr>
          <w:rFonts w:ascii="Times New Roman" w:eastAsia="Times New Roman" w:hAnsi="Times New Roman" w:cs="Times New Roman"/>
          <w:sz w:val="24"/>
          <w:szCs w:val="24"/>
          <w:lang w:eastAsia="ar-SA"/>
        </w:rPr>
        <w:t>29.01.2026</w:t>
      </w:r>
      <w:r w:rsidR="003219F5" w:rsidRPr="003C3FD0">
        <w:rPr>
          <w:rFonts w:ascii="Times New Roman" w:eastAsia="Times New Roman" w:hAnsi="Times New Roman" w:cs="Times New Roman"/>
          <w:sz w:val="24"/>
          <w:szCs w:val="24"/>
          <w:lang w:eastAsia="ar-SA"/>
        </w:rPr>
        <w:t xml:space="preserve"> года № </w:t>
      </w:r>
      <w:r w:rsidR="000D7655">
        <w:rPr>
          <w:rFonts w:ascii="Times New Roman" w:eastAsia="Times New Roman" w:hAnsi="Times New Roman" w:cs="Times New Roman"/>
          <w:sz w:val="24"/>
          <w:szCs w:val="24"/>
          <w:lang w:eastAsia="ar-SA"/>
        </w:rPr>
        <w:t>45</w:t>
      </w:r>
      <w:r w:rsidR="00AC468E" w:rsidRPr="003C3FD0">
        <w:rPr>
          <w:rFonts w:ascii="Times New Roman" w:eastAsia="Times New Roman" w:hAnsi="Times New Roman" w:cs="Times New Roman"/>
          <w:sz w:val="24"/>
          <w:szCs w:val="24"/>
          <w:lang w:eastAsia="ar-SA"/>
        </w:rPr>
        <w:t>.</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Электронный Аукцион назначается</w:t>
      </w:r>
      <w:r w:rsidRPr="003219F5">
        <w:rPr>
          <w:rFonts w:ascii="Times New Roman" w:eastAsia="Times New Roman" w:hAnsi="Times New Roman" w:cs="Times New Roman"/>
          <w:sz w:val="24"/>
          <w:szCs w:val="24"/>
          <w:lang w:eastAsia="ar-SA"/>
        </w:rPr>
        <w:t xml:space="preserve"> на </w:t>
      </w:r>
      <w:r w:rsidR="00904D68" w:rsidRPr="003219F5">
        <w:rPr>
          <w:rFonts w:ascii="Times New Roman" w:eastAsia="Times New Roman" w:hAnsi="Times New Roman" w:cs="Times New Roman"/>
          <w:sz w:val="24"/>
          <w:szCs w:val="24"/>
          <w:lang w:eastAsia="ar-SA"/>
        </w:rPr>
        <w:t>11</w:t>
      </w:r>
      <w:r w:rsidRPr="003219F5">
        <w:rPr>
          <w:rFonts w:ascii="Times New Roman" w:eastAsia="Times New Roman" w:hAnsi="Times New Roman" w:cs="Times New Roman"/>
          <w:sz w:val="24"/>
          <w:szCs w:val="24"/>
          <w:lang w:eastAsia="ar-SA"/>
        </w:rPr>
        <w:t xml:space="preserve"> часов </w:t>
      </w:r>
      <w:r w:rsidR="00904D68" w:rsidRPr="003219F5">
        <w:rPr>
          <w:rFonts w:ascii="Times New Roman" w:eastAsia="Times New Roman" w:hAnsi="Times New Roman" w:cs="Times New Roman"/>
          <w:sz w:val="24"/>
          <w:szCs w:val="24"/>
          <w:lang w:eastAsia="ar-SA"/>
        </w:rPr>
        <w:t>00</w:t>
      </w:r>
      <w:r w:rsidRPr="003219F5">
        <w:rPr>
          <w:rFonts w:ascii="Times New Roman" w:eastAsia="Times New Roman" w:hAnsi="Times New Roman" w:cs="Times New Roman"/>
          <w:sz w:val="24"/>
          <w:szCs w:val="24"/>
          <w:lang w:eastAsia="ar-SA"/>
        </w:rPr>
        <w:t xml:space="preserve"> минут</w:t>
      </w:r>
      <w:r w:rsidR="00A84ED3" w:rsidRPr="003219F5">
        <w:rPr>
          <w:rFonts w:ascii="Times New Roman" w:eastAsia="Times New Roman" w:hAnsi="Times New Roman" w:cs="Times New Roman"/>
          <w:sz w:val="24"/>
          <w:szCs w:val="24"/>
          <w:lang w:eastAsia="ar-SA"/>
        </w:rPr>
        <w:t xml:space="preserve"> </w:t>
      </w:r>
      <w:r w:rsidR="001F5D1E">
        <w:rPr>
          <w:rFonts w:ascii="Times New Roman" w:eastAsia="Times New Roman" w:hAnsi="Times New Roman" w:cs="Times New Roman"/>
          <w:sz w:val="24"/>
          <w:szCs w:val="24"/>
          <w:lang w:eastAsia="ar-SA"/>
        </w:rPr>
        <w:t>20</w:t>
      </w:r>
      <w:r w:rsidR="00B62A4F">
        <w:rPr>
          <w:rFonts w:ascii="Times New Roman" w:eastAsia="Times New Roman" w:hAnsi="Times New Roman" w:cs="Times New Roman"/>
          <w:sz w:val="24"/>
          <w:szCs w:val="24"/>
          <w:lang w:eastAsia="ar-SA"/>
        </w:rPr>
        <w:t xml:space="preserve"> </w:t>
      </w:r>
      <w:r w:rsidR="0001418F">
        <w:rPr>
          <w:rFonts w:ascii="Times New Roman" w:eastAsia="Times New Roman" w:hAnsi="Times New Roman" w:cs="Times New Roman"/>
          <w:sz w:val="24"/>
          <w:szCs w:val="24"/>
          <w:lang w:eastAsia="ar-SA"/>
        </w:rPr>
        <w:t>февраля</w:t>
      </w:r>
      <w:r w:rsidR="00A84ED3" w:rsidRPr="003219F5">
        <w:rPr>
          <w:rFonts w:ascii="Times New Roman" w:eastAsia="Times New Roman" w:hAnsi="Times New Roman" w:cs="Times New Roman"/>
          <w:sz w:val="24"/>
          <w:szCs w:val="24"/>
          <w:lang w:eastAsia="ar-SA"/>
        </w:rPr>
        <w:t xml:space="preserve"> 202</w:t>
      </w:r>
      <w:r w:rsidR="0001418F">
        <w:rPr>
          <w:rFonts w:ascii="Times New Roman" w:eastAsia="Times New Roman" w:hAnsi="Times New Roman" w:cs="Times New Roman"/>
          <w:sz w:val="24"/>
          <w:szCs w:val="24"/>
          <w:lang w:eastAsia="ar-SA"/>
        </w:rPr>
        <w:t>6</w:t>
      </w:r>
      <w:r w:rsidR="00A84ED3" w:rsidRPr="003219F5">
        <w:rPr>
          <w:rFonts w:ascii="Times New Roman" w:eastAsia="Times New Roman" w:hAnsi="Times New Roman" w:cs="Times New Roman"/>
          <w:sz w:val="24"/>
          <w:szCs w:val="24"/>
          <w:lang w:eastAsia="ar-SA"/>
        </w:rPr>
        <w:t xml:space="preserve"> года</w:t>
      </w:r>
      <w:r w:rsidRPr="003219F5">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8" w:history="1">
        <w:r w:rsidRPr="003219F5">
          <w:rPr>
            <w:rStyle w:val="a3"/>
            <w:rFonts w:ascii="Times New Roman" w:eastAsia="Times New Roman" w:hAnsi="Times New Roman" w:cs="Times New Roman"/>
            <w:color w:val="auto"/>
            <w:sz w:val="24"/>
            <w:szCs w:val="24"/>
            <w:lang w:eastAsia="ar-SA"/>
          </w:rPr>
          <w:t>http://utp.sberbank-ast.ru/AP</w:t>
        </w:r>
      </w:hyperlink>
      <w:r w:rsidRPr="003219F5">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3219F5">
        <w:rPr>
          <w:rFonts w:ascii="Times New Roman" w:eastAsia="Times New Roman" w:hAnsi="Times New Roman" w:cs="Times New Roman"/>
          <w:sz w:val="24"/>
          <w:szCs w:val="24"/>
          <w:lang w:eastAsia="ar-SA"/>
        </w:rPr>
        <w:t>Лёгких Маргарита Александровна (47148) 2-16-89.</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3219F5">
        <w:rPr>
          <w:rFonts w:ascii="Times New Roman" w:eastAsia="Times New Roman" w:hAnsi="Times New Roman" w:cs="Times New Roman"/>
          <w:sz w:val="24"/>
          <w:szCs w:val="24"/>
          <w:lang w:eastAsia="ar-SA"/>
        </w:rPr>
        <w:t>,</w:t>
      </w:r>
      <w:r w:rsidRPr="003219F5">
        <w:rPr>
          <w:rFonts w:ascii="Times New Roman" w:eastAsia="Times New Roman" w:hAnsi="Times New Roman" w:cs="Times New Roman"/>
          <w:sz w:val="24"/>
          <w:szCs w:val="24"/>
          <w:lang w:eastAsia="ar-SA"/>
        </w:rPr>
        <w:t xml:space="preserve"> чем за </w:t>
      </w:r>
      <w:r w:rsidR="003219F5"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 xml:space="preserve"> дн</w:t>
      </w:r>
      <w:r w:rsidR="00AC468E">
        <w:rPr>
          <w:rFonts w:ascii="Times New Roman" w:eastAsia="Times New Roman" w:hAnsi="Times New Roman" w:cs="Times New Roman"/>
          <w:sz w:val="24"/>
          <w:szCs w:val="24"/>
          <w:lang w:eastAsia="ar-SA"/>
        </w:rPr>
        <w:t>я</w:t>
      </w:r>
      <w:r w:rsidRPr="003219F5">
        <w:rPr>
          <w:rFonts w:ascii="Times New Roman" w:eastAsia="Times New Roman" w:hAnsi="Times New Roman" w:cs="Times New Roman"/>
          <w:sz w:val="24"/>
          <w:szCs w:val="24"/>
          <w:lang w:eastAsia="ar-SA"/>
        </w:rPr>
        <w:t xml:space="preserve"> до проведения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 результатам электрон</w:t>
      </w:r>
      <w:r w:rsidR="009457FC" w:rsidRPr="003219F5">
        <w:rPr>
          <w:rFonts w:ascii="Times New Roman" w:eastAsia="Times New Roman" w:hAnsi="Times New Roman" w:cs="Times New Roman"/>
          <w:sz w:val="24"/>
          <w:szCs w:val="24"/>
          <w:lang w:eastAsia="ar-SA"/>
        </w:rPr>
        <w:t>ного</w:t>
      </w:r>
      <w:r w:rsidRPr="003219F5">
        <w:rPr>
          <w:rFonts w:ascii="Times New Roman" w:eastAsia="Times New Roman" w:hAnsi="Times New Roman" w:cs="Times New Roman"/>
          <w:sz w:val="24"/>
          <w:szCs w:val="24"/>
          <w:lang w:eastAsia="ar-SA"/>
        </w:rPr>
        <w:t xml:space="preserve"> Аукциона на право заключения договора аренды   земельного участка определяется ежегодный размер арендной платы.</w:t>
      </w:r>
    </w:p>
    <w:p w:rsidR="007E21CC" w:rsidRPr="003219F5"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543FF7" w:rsidRPr="003219F5" w:rsidRDefault="007E21CC"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Предметом электронного Аукциона является</w:t>
      </w:r>
      <w:r w:rsidRPr="003219F5">
        <w:rPr>
          <w:rFonts w:ascii="Times New Roman" w:eastAsia="Times New Roman" w:hAnsi="Times New Roman" w:cs="Times New Roman"/>
          <w:sz w:val="24"/>
          <w:szCs w:val="24"/>
          <w:lang w:eastAsia="ar-SA"/>
        </w:rPr>
        <w:t xml:space="preserve"> право на заключение договора аренды земельного участка</w:t>
      </w:r>
      <w:r w:rsidR="00543FF7"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Кадастровый номер</w:t>
      </w:r>
      <w:r w:rsidRPr="003219F5">
        <w:rPr>
          <w:rFonts w:ascii="Times New Roman" w:eastAsia="Times New Roman" w:hAnsi="Times New Roman" w:cs="Times New Roman"/>
          <w:sz w:val="24"/>
          <w:szCs w:val="24"/>
          <w:lang w:eastAsia="ar-SA"/>
        </w:rPr>
        <w:t xml:space="preserve">: </w:t>
      </w:r>
      <w:r w:rsidR="00B62A4F">
        <w:rPr>
          <w:rFonts w:ascii="Times New Roman" w:eastAsia="Times New Roman" w:hAnsi="Times New Roman" w:cs="Times New Roman"/>
          <w:sz w:val="24"/>
          <w:szCs w:val="24"/>
          <w:lang w:eastAsia="ar-SA"/>
        </w:rPr>
        <w:t>46:06:120201:179</w:t>
      </w:r>
      <w:r w:rsidR="003219F5"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Местоположение земельного участка</w:t>
      </w:r>
      <w:r w:rsidRPr="003219F5">
        <w:rPr>
          <w:rFonts w:ascii="Times New Roman" w:eastAsia="Times New Roman" w:hAnsi="Times New Roman" w:cs="Times New Roman"/>
          <w:sz w:val="24"/>
          <w:szCs w:val="24"/>
          <w:lang w:eastAsia="ar-SA"/>
        </w:rPr>
        <w:t xml:space="preserve">: </w:t>
      </w:r>
      <w:r w:rsidR="00B62A4F" w:rsidRPr="00B62A4F">
        <w:rPr>
          <w:rFonts w:ascii="Times New Roman" w:eastAsia="Times New Roman" w:hAnsi="Times New Roman" w:cs="Times New Roman"/>
          <w:sz w:val="24"/>
          <w:szCs w:val="24"/>
          <w:lang w:eastAsia="ar-SA"/>
        </w:rPr>
        <w:t>Российская Федерация, Курская область, Железногорский район, поселок Зеленый</w:t>
      </w:r>
      <w:r w:rsidR="00904D68"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Площадь земельного участка</w:t>
      </w:r>
      <w:r w:rsidRPr="003219F5">
        <w:rPr>
          <w:rFonts w:ascii="Times New Roman" w:eastAsia="Times New Roman" w:hAnsi="Times New Roman" w:cs="Times New Roman"/>
          <w:sz w:val="24"/>
          <w:szCs w:val="24"/>
          <w:lang w:eastAsia="ar-SA"/>
        </w:rPr>
        <w:t xml:space="preserve">: </w:t>
      </w:r>
      <w:r w:rsidR="00B62A4F" w:rsidRPr="00B62A4F">
        <w:rPr>
          <w:rFonts w:ascii="Times New Roman" w:eastAsia="Times New Roman" w:hAnsi="Times New Roman" w:cs="Times New Roman"/>
          <w:sz w:val="24"/>
          <w:szCs w:val="24"/>
          <w:lang w:eastAsia="ar-SA"/>
        </w:rPr>
        <w:t>2384</w:t>
      </w:r>
      <w:r w:rsidR="00B62A4F">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кв.м.;</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Сведения о зарегистрированных правах</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отсутствуют</w:t>
      </w:r>
      <w:r w:rsidRPr="003219F5">
        <w:rPr>
          <w:rFonts w:ascii="Times New Roman" w:eastAsia="Times New Roman" w:hAnsi="Times New Roman" w:cs="Times New Roman"/>
          <w:sz w:val="24"/>
          <w:szCs w:val="24"/>
          <w:lang w:eastAsia="ar-SA"/>
        </w:rPr>
        <w:t>;</w:t>
      </w:r>
    </w:p>
    <w:p w:rsidR="00333BBC" w:rsidRPr="00F2747E" w:rsidRDefault="00543FF7" w:rsidP="008C070E">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Ограничения использования земельного участка</w:t>
      </w:r>
      <w:r w:rsidRPr="00F2747E">
        <w:rPr>
          <w:rFonts w:ascii="Times New Roman" w:eastAsia="Times New Roman" w:hAnsi="Times New Roman" w:cs="Times New Roman"/>
          <w:sz w:val="24"/>
          <w:szCs w:val="24"/>
          <w:lang w:eastAsia="ar-SA"/>
        </w:rPr>
        <w:t xml:space="preserve">: </w:t>
      </w:r>
      <w:r w:rsidR="00B62A4F" w:rsidRPr="00F2747E">
        <w:rPr>
          <w:rFonts w:ascii="Times New Roman" w:eastAsia="Times New Roman" w:hAnsi="Times New Roman" w:cs="Times New Roman"/>
          <w:sz w:val="24"/>
          <w:szCs w:val="24"/>
          <w:lang w:eastAsia="ar-SA"/>
        </w:rPr>
        <w:t>отсутствуют</w:t>
      </w:r>
      <w:r w:rsidR="003219F5" w:rsidRPr="00F2747E">
        <w:rPr>
          <w:rFonts w:ascii="Times New Roman" w:eastAsia="Times New Roman" w:hAnsi="Times New Roman" w:cs="Times New Roman"/>
          <w:sz w:val="24"/>
          <w:szCs w:val="24"/>
          <w:lang w:eastAsia="ar-SA"/>
        </w:rPr>
        <w:t>;</w:t>
      </w:r>
    </w:p>
    <w:p w:rsidR="00333BBC" w:rsidRPr="00F2747E" w:rsidRDefault="00543FF7" w:rsidP="00BB719F">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Сведения об ограничениях права</w:t>
      </w:r>
      <w:r w:rsidRPr="00F2747E">
        <w:rPr>
          <w:rFonts w:ascii="Times New Roman" w:eastAsia="Times New Roman" w:hAnsi="Times New Roman" w:cs="Times New Roman"/>
          <w:sz w:val="24"/>
          <w:szCs w:val="24"/>
          <w:lang w:eastAsia="ar-SA"/>
        </w:rPr>
        <w:t xml:space="preserve">: </w:t>
      </w:r>
      <w:r w:rsidR="00831A05" w:rsidRPr="00F2747E">
        <w:rPr>
          <w:rFonts w:ascii="Times New Roman" w:eastAsia="Times New Roman" w:hAnsi="Times New Roman" w:cs="Times New Roman"/>
          <w:sz w:val="24"/>
          <w:szCs w:val="24"/>
          <w:lang w:eastAsia="ar-SA"/>
        </w:rPr>
        <w:t>отсутствуют</w:t>
      </w:r>
      <w:r w:rsidR="003219F5" w:rsidRPr="00F2747E">
        <w:rPr>
          <w:rFonts w:ascii="Times New Roman" w:eastAsia="Times New Roman" w:hAnsi="Times New Roman" w:cs="Times New Roman"/>
          <w:sz w:val="24"/>
          <w:szCs w:val="24"/>
          <w:lang w:eastAsia="ar-SA"/>
        </w:rPr>
        <w:t>;</w:t>
      </w:r>
    </w:p>
    <w:p w:rsidR="00543FF7" w:rsidRPr="00F2747E"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Сведения о зарегистрированных правах</w:t>
      </w:r>
      <w:r w:rsidR="00E32CD4" w:rsidRPr="00F2747E">
        <w:rPr>
          <w:rFonts w:ascii="Times New Roman" w:eastAsia="Times New Roman" w:hAnsi="Times New Roman" w:cs="Times New Roman"/>
          <w:sz w:val="24"/>
          <w:szCs w:val="24"/>
          <w:lang w:eastAsia="ar-SA"/>
        </w:rPr>
        <w:t>:</w:t>
      </w:r>
      <w:r w:rsidRPr="00F2747E">
        <w:rPr>
          <w:rFonts w:ascii="Times New Roman" w:eastAsia="Times New Roman" w:hAnsi="Times New Roman" w:cs="Times New Roman"/>
          <w:sz w:val="24"/>
          <w:szCs w:val="24"/>
          <w:lang w:eastAsia="ar-SA"/>
        </w:rPr>
        <w:t xml:space="preserve"> отсутствуют</w:t>
      </w:r>
      <w:r w:rsidR="00904D68" w:rsidRPr="00F2747E">
        <w:rPr>
          <w:rFonts w:ascii="Times New Roman" w:eastAsia="Times New Roman" w:hAnsi="Times New Roman" w:cs="Times New Roman"/>
          <w:sz w:val="24"/>
          <w:szCs w:val="24"/>
          <w:lang w:eastAsia="ar-SA"/>
        </w:rPr>
        <w:t>;</w:t>
      </w:r>
    </w:p>
    <w:p w:rsidR="00543FF7" w:rsidRPr="00F2747E"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Вид разрешенного использования</w:t>
      </w:r>
      <w:r w:rsidRPr="00F2747E">
        <w:rPr>
          <w:rFonts w:ascii="Times New Roman" w:eastAsia="Times New Roman" w:hAnsi="Times New Roman" w:cs="Times New Roman"/>
          <w:sz w:val="24"/>
          <w:szCs w:val="24"/>
          <w:lang w:eastAsia="ar-SA"/>
        </w:rPr>
        <w:t xml:space="preserve">: </w:t>
      </w:r>
      <w:r w:rsidR="00F2747E" w:rsidRPr="00F2747E">
        <w:rPr>
          <w:rFonts w:ascii="Times New Roman" w:eastAsia="Times New Roman" w:hAnsi="Times New Roman" w:cs="Times New Roman"/>
          <w:sz w:val="24"/>
          <w:szCs w:val="24"/>
          <w:lang w:eastAsia="ar-SA"/>
        </w:rPr>
        <w:t>Для ведения личного подсобного хозяйства (приусадебный земельный участок)</w:t>
      </w:r>
      <w:r w:rsidR="003219F5" w:rsidRPr="00F2747E">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Категория земель</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земли населенных пунктов</w:t>
      </w:r>
      <w:r w:rsidRPr="003219F5">
        <w:rPr>
          <w:rFonts w:ascii="Times New Roman" w:eastAsia="Times New Roman" w:hAnsi="Times New Roman" w:cs="Times New Roman"/>
          <w:sz w:val="24"/>
          <w:szCs w:val="24"/>
          <w:lang w:eastAsia="ar-SA"/>
        </w:rPr>
        <w:t>;</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r w:rsidRPr="002744B0">
        <w:rPr>
          <w:rFonts w:ascii="Times New Roman" w:eastAsia="Times New Roman" w:hAnsi="Times New Roman" w:cs="Times New Roman"/>
          <w:sz w:val="24"/>
          <w:szCs w:val="24"/>
          <w:lang w:eastAsia="ar-SA"/>
        </w:rPr>
        <w:t>:</w:t>
      </w:r>
    </w:p>
    <w:p w:rsidR="00F2747E" w:rsidRPr="00F2747E" w:rsidRDefault="00F2747E" w:rsidP="001328C0">
      <w:pPr>
        <w:pStyle w:val="a4"/>
        <w:spacing w:after="0" w:line="240" w:lineRule="auto"/>
        <w:ind w:left="0" w:firstLine="709"/>
        <w:jc w:val="both"/>
        <w:rPr>
          <w:rFonts w:ascii="Times New Roman" w:eastAsia="Times New Roman" w:hAnsi="Times New Roman"/>
          <w:b/>
          <w:sz w:val="24"/>
          <w:szCs w:val="24"/>
        </w:rPr>
      </w:pPr>
      <w:r w:rsidRPr="00F2747E">
        <w:rPr>
          <w:rFonts w:ascii="Times New Roman" w:eastAsia="Times New Roman" w:hAnsi="Times New Roman"/>
          <w:b/>
          <w:sz w:val="24"/>
          <w:szCs w:val="24"/>
        </w:rPr>
        <w:noBreakHyphen/>
        <w:t xml:space="preserve"> минимальный размер земельного участка – </w:t>
      </w:r>
      <w:r w:rsidRPr="00F2747E">
        <w:rPr>
          <w:rFonts w:ascii="Times New Roman" w:eastAsia="Times New Roman" w:hAnsi="Times New Roman"/>
          <w:sz w:val="24"/>
          <w:szCs w:val="24"/>
        </w:rPr>
        <w:t>не устанавливается;</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noBreakHyphen/>
        <w:t xml:space="preserve"> максимальный размер земельного участка – </w:t>
      </w:r>
      <w:r w:rsidRPr="00F2747E">
        <w:rPr>
          <w:rFonts w:ascii="Times New Roman" w:eastAsia="Times New Roman" w:hAnsi="Times New Roman"/>
          <w:sz w:val="24"/>
          <w:szCs w:val="24"/>
        </w:rPr>
        <w:t>5000 квадратных метров;</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отступ от границы земельного участка со стороны улицы</w:t>
      </w:r>
      <w:r w:rsidRPr="00F2747E">
        <w:rPr>
          <w:rFonts w:ascii="Times New Roman" w:eastAsia="Times New Roman" w:hAnsi="Times New Roman"/>
          <w:sz w:val="24"/>
          <w:szCs w:val="24"/>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в случае размещения основного строения в </w:t>
      </w:r>
      <w:r w:rsidRPr="00F2747E">
        <w:rPr>
          <w:rFonts w:ascii="Times New Roman" w:eastAsia="Times New Roman" w:hAnsi="Times New Roman"/>
          <w:sz w:val="24"/>
          <w:szCs w:val="24"/>
        </w:rPr>
        <w:lastRenderedPageBreak/>
        <w:t>боковую границу земельного участка, допускается совмещать линию бокового фасада основного строения с границей земельного участка;</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минимальное расстояние</w:t>
      </w:r>
      <w:r w:rsidRPr="00F2747E">
        <w:rPr>
          <w:rFonts w:ascii="Times New Roman" w:eastAsia="Times New Roman" w:hAnsi="Times New Roman"/>
          <w:sz w:val="24"/>
          <w:szCs w:val="24"/>
        </w:rPr>
        <w:t xml:space="preserve"> от границ со смежными земельными участками до основного строения - 3 метра;</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t>при размещении блокированной жилой застройки минимальное расстояние от границ земельных участков между соседними блоками не устанавливаются;</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 xml:space="preserve">минимальное расстояние </w:t>
      </w:r>
      <w:r w:rsidRPr="00F2747E">
        <w:rPr>
          <w:rFonts w:ascii="Times New Roman" w:eastAsia="Times New Roman" w:hAnsi="Times New Roman"/>
          <w:sz w:val="24"/>
          <w:szCs w:val="24"/>
        </w:rPr>
        <w:t>от границ со смежными земельными участка до объектов вспомогательного использования (хозяйственное строение, гараж, баня, теплица, навес, беседка)</w:t>
      </w:r>
      <w:r w:rsidRPr="00F2747E">
        <w:rPr>
          <w:rFonts w:ascii="Times New Roman" w:eastAsia="Times New Roman" w:hAnsi="Times New Roman"/>
          <w:b/>
          <w:sz w:val="24"/>
          <w:szCs w:val="24"/>
        </w:rPr>
        <w:t xml:space="preserve"> – </w:t>
      </w:r>
      <w:r w:rsidRPr="00F2747E">
        <w:rPr>
          <w:rFonts w:ascii="Times New Roman" w:eastAsia="Times New Roman" w:hAnsi="Times New Roman"/>
          <w:sz w:val="24"/>
          <w:szCs w:val="24"/>
        </w:rPr>
        <w:t>1 метр при соблюдении требований технических регламентов;</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 xml:space="preserve">допускается блокирование хозяйственных строений при обоюдном согласии смежных землепользователей; </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 xml:space="preserve">максимальный процент застройки </w:t>
      </w:r>
      <w:r w:rsidRPr="00F2747E">
        <w:rPr>
          <w:rFonts w:ascii="Times New Roman" w:eastAsia="Times New Roman" w:hAnsi="Times New Roman"/>
          <w:sz w:val="24"/>
          <w:szCs w:val="24"/>
        </w:rPr>
        <w:t>– 50%;</w:t>
      </w:r>
    </w:p>
    <w:p w:rsidR="00F2747E" w:rsidRPr="00F2747E" w:rsidRDefault="00F2747E" w:rsidP="001328C0">
      <w:pPr>
        <w:pStyle w:val="a4"/>
        <w:spacing w:after="0" w:line="240" w:lineRule="auto"/>
        <w:ind w:left="0" w:firstLine="709"/>
        <w:jc w:val="both"/>
        <w:rPr>
          <w:rFonts w:ascii="Times New Roman" w:eastAsia="Times New Roman" w:hAnsi="Times New Roman"/>
          <w:b/>
          <w:sz w:val="24"/>
          <w:szCs w:val="24"/>
        </w:rPr>
      </w:pPr>
      <w:r w:rsidRPr="00F2747E">
        <w:rPr>
          <w:rFonts w:ascii="Times New Roman" w:eastAsia="Times New Roman" w:hAnsi="Times New Roman"/>
          <w:b/>
          <w:sz w:val="24"/>
          <w:szCs w:val="24"/>
        </w:rPr>
        <w:t xml:space="preserve">максимальная высота от уровня земли основного строения: </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noBreakHyphen/>
        <w:t xml:space="preserve"> до верха плоской кровли - не более 15 м; </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noBreakHyphen/>
        <w:t> до конька скатной кровли - не более 19 м;</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для всех вспомогательных строений высота от уровня земли:</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noBreakHyphen/>
        <w:t xml:space="preserve"> до верха плоской кровли не более 4 м; </w:t>
      </w:r>
    </w:p>
    <w:p w:rsidR="00F2747E" w:rsidRPr="00F2747E" w:rsidRDefault="00F2747E" w:rsidP="001328C0">
      <w:pPr>
        <w:pStyle w:val="a4"/>
        <w:suppressAutoHyphens/>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noBreakHyphen/>
        <w:t> до конька скатной кровли - не более 7 м.</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E32CD4" w:rsidRPr="002744B0"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2744B0">
        <w:rPr>
          <w:rFonts w:ascii="Times New Roman" w:eastAsia="Times New Roman" w:hAnsi="Times New Roman" w:cs="Times New Roman"/>
          <w:sz w:val="24"/>
          <w:szCs w:val="24"/>
          <w:lang w:eastAsia="ar-SA"/>
        </w:rPr>
        <w:t xml:space="preserve">: </w:t>
      </w:r>
    </w:p>
    <w:p w:rsidR="00FD75CE" w:rsidRPr="0001418F" w:rsidRDefault="00FD75CE" w:rsidP="00FD75CE">
      <w:pPr>
        <w:suppressAutoHyphens/>
        <w:spacing w:after="0" w:line="240" w:lineRule="auto"/>
        <w:ind w:firstLine="709"/>
        <w:jc w:val="both"/>
        <w:rPr>
          <w:rFonts w:ascii="Times New Roman" w:eastAsia="Times New Roman" w:hAnsi="Times New Roman" w:cs="Times New Roman"/>
          <w:sz w:val="24"/>
          <w:szCs w:val="24"/>
          <w:lang w:eastAsia="ar-SA"/>
        </w:rPr>
      </w:pPr>
      <w:r w:rsidRPr="0001418F">
        <w:rPr>
          <w:rFonts w:ascii="Times New Roman" w:eastAsia="Times New Roman" w:hAnsi="Times New Roman" w:cs="Times New Roman"/>
          <w:sz w:val="24"/>
          <w:szCs w:val="24"/>
          <w:lang w:eastAsia="ar-SA"/>
        </w:rPr>
        <w:t>- Техническая возможность для подключения к системе центрального водоснабжения отсутствует;</w:t>
      </w:r>
    </w:p>
    <w:p w:rsidR="00E32CD4" w:rsidRPr="0001418F"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01418F">
        <w:rPr>
          <w:rFonts w:ascii="Times New Roman" w:eastAsia="Times New Roman" w:hAnsi="Times New Roman" w:cs="Times New Roman"/>
          <w:sz w:val="24"/>
          <w:szCs w:val="24"/>
          <w:lang w:eastAsia="ar-SA"/>
        </w:rPr>
        <w:t xml:space="preserve">- </w:t>
      </w:r>
      <w:r w:rsidR="00753E82" w:rsidRPr="0001418F">
        <w:rPr>
          <w:rFonts w:ascii="Times New Roman" w:eastAsia="Times New Roman" w:hAnsi="Times New Roman" w:cs="Times New Roman"/>
          <w:sz w:val="24"/>
          <w:szCs w:val="24"/>
          <w:lang w:eastAsia="ar-SA"/>
        </w:rPr>
        <w:t xml:space="preserve">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w:t>
      </w:r>
      <w:r w:rsidR="0001418F" w:rsidRPr="0001418F">
        <w:rPr>
          <w:rFonts w:ascii="Times New Roman" w:eastAsia="Times New Roman" w:hAnsi="Times New Roman" w:cs="Times New Roman"/>
          <w:sz w:val="24"/>
          <w:szCs w:val="24"/>
          <w:lang w:eastAsia="ar-SA"/>
        </w:rPr>
        <w:t>26.11</w:t>
      </w:r>
      <w:r w:rsidR="00E7450A" w:rsidRPr="0001418F">
        <w:rPr>
          <w:rFonts w:ascii="Times New Roman" w:eastAsia="Times New Roman" w:hAnsi="Times New Roman" w:cs="Times New Roman"/>
          <w:sz w:val="24"/>
          <w:szCs w:val="24"/>
          <w:lang w:eastAsia="ar-SA"/>
        </w:rPr>
        <w:t>.2025</w:t>
      </w:r>
      <w:r w:rsidR="00753E82" w:rsidRPr="0001418F">
        <w:rPr>
          <w:rFonts w:ascii="Times New Roman" w:eastAsia="Times New Roman" w:hAnsi="Times New Roman" w:cs="Times New Roman"/>
          <w:sz w:val="24"/>
          <w:szCs w:val="24"/>
          <w:lang w:eastAsia="ar-SA"/>
        </w:rPr>
        <w:t xml:space="preserve"> года)</w:t>
      </w:r>
      <w:r w:rsidR="00FD75CE" w:rsidRPr="0001418F">
        <w:rPr>
          <w:rFonts w:ascii="Times New Roman" w:eastAsia="Times New Roman" w:hAnsi="Times New Roman" w:cs="Times New Roman"/>
          <w:sz w:val="24"/>
          <w:szCs w:val="24"/>
          <w:lang w:eastAsia="ar-SA"/>
        </w:rPr>
        <w:t>.</w:t>
      </w:r>
    </w:p>
    <w:p w:rsidR="00E32CD4" w:rsidRPr="003219F5" w:rsidRDefault="00E32CD4" w:rsidP="00543FF7">
      <w:pPr>
        <w:suppressAutoHyphens/>
        <w:spacing w:after="0" w:line="240" w:lineRule="auto"/>
        <w:ind w:firstLine="709"/>
        <w:jc w:val="both"/>
        <w:rPr>
          <w:rFonts w:ascii="Times New Roman" w:eastAsia="Times New Roman" w:hAnsi="Times New Roman" w:cs="Times New Roman"/>
          <w:color w:val="FF0000"/>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Начальный ежегодный размер арендной платы</w:t>
      </w:r>
      <w:r w:rsidRPr="002744B0">
        <w:rPr>
          <w:rFonts w:ascii="Times New Roman" w:eastAsia="Times New Roman" w:hAnsi="Times New Roman" w:cs="Times New Roman"/>
          <w:sz w:val="24"/>
          <w:szCs w:val="24"/>
          <w:lang w:eastAsia="ar-SA"/>
        </w:rPr>
        <w:t xml:space="preserve"> за земельный участок</w:t>
      </w:r>
      <w:r w:rsidR="007006FF" w:rsidRPr="002744B0">
        <w:rPr>
          <w:rFonts w:ascii="Times New Roman" w:eastAsia="Times New Roman" w:hAnsi="Times New Roman" w:cs="Times New Roman"/>
          <w:sz w:val="24"/>
          <w:szCs w:val="24"/>
          <w:lang w:eastAsia="ar-SA"/>
        </w:rPr>
        <w:t xml:space="preserve"> составляет </w:t>
      </w:r>
      <w:r w:rsidR="002C1A8F" w:rsidRPr="002744B0">
        <w:rPr>
          <w:rFonts w:ascii="Times New Roman" w:eastAsia="Times New Roman" w:hAnsi="Times New Roman" w:cs="Times New Roman"/>
          <w:sz w:val="24"/>
          <w:szCs w:val="24"/>
          <w:lang w:eastAsia="ar-SA"/>
        </w:rPr>
        <w:t>20</w:t>
      </w:r>
      <w:r w:rsidR="007006FF" w:rsidRPr="002744B0">
        <w:rPr>
          <w:rFonts w:ascii="Times New Roman" w:eastAsia="Times New Roman" w:hAnsi="Times New Roman" w:cs="Times New Roman"/>
          <w:sz w:val="24"/>
          <w:szCs w:val="24"/>
          <w:lang w:eastAsia="ar-SA"/>
        </w:rPr>
        <w:t>% от кадастровой стоимости</w:t>
      </w:r>
      <w:r w:rsidRPr="002744B0">
        <w:rPr>
          <w:rFonts w:ascii="Times New Roman" w:eastAsia="Times New Roman" w:hAnsi="Times New Roman" w:cs="Times New Roman"/>
          <w:sz w:val="24"/>
          <w:szCs w:val="24"/>
          <w:lang w:eastAsia="ar-SA"/>
        </w:rPr>
        <w:t xml:space="preserve"> – </w:t>
      </w:r>
      <w:r w:rsidR="00F2747E" w:rsidRPr="00F2747E">
        <w:rPr>
          <w:rFonts w:ascii="Times New Roman" w:eastAsia="Times New Roman" w:hAnsi="Times New Roman" w:cs="Times New Roman"/>
          <w:sz w:val="24"/>
          <w:szCs w:val="24"/>
          <w:lang w:eastAsia="ar-SA"/>
        </w:rPr>
        <w:t>60</w:t>
      </w:r>
      <w:r w:rsidR="00F2747E">
        <w:rPr>
          <w:rFonts w:ascii="Times New Roman" w:eastAsia="Times New Roman" w:hAnsi="Times New Roman" w:cs="Times New Roman"/>
          <w:sz w:val="24"/>
          <w:szCs w:val="24"/>
          <w:lang w:eastAsia="ar-SA"/>
        </w:rPr>
        <w:t> </w:t>
      </w:r>
      <w:r w:rsidR="00F2747E" w:rsidRPr="00F2747E">
        <w:rPr>
          <w:rFonts w:ascii="Times New Roman" w:eastAsia="Times New Roman" w:hAnsi="Times New Roman" w:cs="Times New Roman"/>
          <w:sz w:val="24"/>
          <w:szCs w:val="24"/>
          <w:lang w:eastAsia="ar-SA"/>
        </w:rPr>
        <w:t>774</w:t>
      </w:r>
      <w:r w:rsidR="00F2747E">
        <w:rPr>
          <w:rFonts w:ascii="Times New Roman" w:eastAsia="Times New Roman" w:hAnsi="Times New Roman" w:cs="Times New Roman"/>
          <w:sz w:val="24"/>
          <w:szCs w:val="24"/>
          <w:lang w:eastAsia="ar-SA"/>
        </w:rPr>
        <w:t xml:space="preserve"> </w:t>
      </w:r>
      <w:r w:rsidR="00F2747E" w:rsidRPr="00F2747E">
        <w:rPr>
          <w:rFonts w:ascii="Times New Roman" w:eastAsia="Times New Roman" w:hAnsi="Times New Roman" w:cs="Times New Roman"/>
          <w:sz w:val="24"/>
          <w:szCs w:val="24"/>
          <w:lang w:eastAsia="ar-SA"/>
        </w:rPr>
        <w:t>(Шестьдесят тысяч семьсот семьдесят четыре) рубля 04 копейки</w:t>
      </w:r>
      <w:r w:rsidRPr="002744B0">
        <w:rPr>
          <w:rFonts w:ascii="Times New Roman" w:eastAsia="Times New Roman" w:hAnsi="Times New Roman" w:cs="Times New Roman"/>
          <w:sz w:val="24"/>
          <w:szCs w:val="24"/>
          <w:lang w:eastAsia="ar-SA"/>
        </w:rPr>
        <w:t>.</w:t>
      </w:r>
    </w:p>
    <w:p w:rsidR="00543FF7" w:rsidRPr="002744B0" w:rsidRDefault="00543FF7"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Шаг электронного Аукциона</w:t>
      </w:r>
      <w:r w:rsidRPr="002744B0">
        <w:rPr>
          <w:rFonts w:ascii="Times New Roman" w:eastAsia="Times New Roman" w:hAnsi="Times New Roman" w:cs="Times New Roman"/>
          <w:sz w:val="24"/>
          <w:szCs w:val="24"/>
          <w:lang w:eastAsia="ar-SA"/>
        </w:rPr>
        <w:t xml:space="preserve"> составляет </w:t>
      </w:r>
      <w:r w:rsidR="007006FF" w:rsidRPr="002744B0">
        <w:rPr>
          <w:rFonts w:ascii="Times New Roman" w:eastAsia="Times New Roman" w:hAnsi="Times New Roman" w:cs="Times New Roman"/>
          <w:sz w:val="24"/>
          <w:szCs w:val="24"/>
          <w:lang w:eastAsia="ar-SA"/>
        </w:rPr>
        <w:t>3</w:t>
      </w:r>
      <w:r w:rsidRPr="002744B0">
        <w:rPr>
          <w:rFonts w:ascii="Times New Roman" w:eastAsia="Times New Roman" w:hAnsi="Times New Roman" w:cs="Times New Roman"/>
          <w:sz w:val="24"/>
          <w:szCs w:val="24"/>
          <w:lang w:eastAsia="ar-SA"/>
        </w:rPr>
        <w:t xml:space="preserve">% </w:t>
      </w:r>
      <w:r w:rsidR="007006FF" w:rsidRPr="002744B0">
        <w:rPr>
          <w:rFonts w:ascii="Times New Roman" w:eastAsia="Times New Roman" w:hAnsi="Times New Roman" w:cs="Times New Roman"/>
          <w:sz w:val="24"/>
          <w:szCs w:val="24"/>
          <w:lang w:eastAsia="ar-SA"/>
        </w:rPr>
        <w:t>от начальной цены предмета аукциона</w:t>
      </w:r>
      <w:r w:rsidRPr="002744B0">
        <w:rPr>
          <w:rFonts w:ascii="Times New Roman" w:eastAsia="Times New Roman" w:hAnsi="Times New Roman" w:cs="Times New Roman"/>
          <w:sz w:val="24"/>
          <w:szCs w:val="24"/>
          <w:lang w:eastAsia="ar-SA"/>
        </w:rPr>
        <w:t xml:space="preserve"> </w:t>
      </w:r>
      <w:r w:rsidR="00904D68" w:rsidRPr="002744B0">
        <w:rPr>
          <w:rFonts w:ascii="Times New Roman" w:eastAsia="Times New Roman" w:hAnsi="Times New Roman" w:cs="Times New Roman"/>
          <w:sz w:val="24"/>
          <w:szCs w:val="24"/>
          <w:lang w:eastAsia="ar-SA"/>
        </w:rPr>
        <w:t>–</w:t>
      </w:r>
      <w:r w:rsidRPr="002744B0">
        <w:rPr>
          <w:rFonts w:ascii="Times New Roman" w:eastAsia="Times New Roman" w:hAnsi="Times New Roman" w:cs="Times New Roman"/>
          <w:sz w:val="24"/>
          <w:szCs w:val="24"/>
          <w:lang w:eastAsia="ar-SA"/>
        </w:rPr>
        <w:t xml:space="preserve"> </w:t>
      </w:r>
      <w:r w:rsidR="00F2747E" w:rsidRPr="00F2747E">
        <w:rPr>
          <w:rFonts w:ascii="Times New Roman" w:eastAsia="Times New Roman" w:hAnsi="Times New Roman" w:cs="Times New Roman"/>
          <w:sz w:val="24"/>
          <w:szCs w:val="24"/>
          <w:lang w:eastAsia="ar-SA"/>
        </w:rPr>
        <w:t>1</w:t>
      </w:r>
      <w:r w:rsidR="00F2747E">
        <w:rPr>
          <w:rFonts w:ascii="Times New Roman" w:eastAsia="Times New Roman" w:hAnsi="Times New Roman" w:cs="Times New Roman"/>
          <w:sz w:val="24"/>
          <w:szCs w:val="24"/>
          <w:lang w:eastAsia="ar-SA"/>
        </w:rPr>
        <w:t> </w:t>
      </w:r>
      <w:r w:rsidR="00F2747E" w:rsidRPr="00F2747E">
        <w:rPr>
          <w:rFonts w:ascii="Times New Roman" w:eastAsia="Times New Roman" w:hAnsi="Times New Roman" w:cs="Times New Roman"/>
          <w:sz w:val="24"/>
          <w:szCs w:val="24"/>
          <w:lang w:eastAsia="ar-SA"/>
        </w:rPr>
        <w:t>823</w:t>
      </w:r>
      <w:r w:rsidR="00F2747E">
        <w:rPr>
          <w:rFonts w:ascii="Times New Roman" w:eastAsia="Times New Roman" w:hAnsi="Times New Roman" w:cs="Times New Roman"/>
          <w:sz w:val="24"/>
          <w:szCs w:val="24"/>
          <w:lang w:eastAsia="ar-SA"/>
        </w:rPr>
        <w:t xml:space="preserve"> </w:t>
      </w:r>
      <w:r w:rsidR="00F2747E" w:rsidRPr="00F2747E">
        <w:rPr>
          <w:rFonts w:ascii="Times New Roman" w:eastAsia="Times New Roman" w:hAnsi="Times New Roman" w:cs="Times New Roman"/>
          <w:sz w:val="24"/>
          <w:szCs w:val="24"/>
          <w:lang w:eastAsia="ar-SA"/>
        </w:rPr>
        <w:t>(Одна тысяча восемьсот двадцать три) рубля 22 копейки</w:t>
      </w:r>
      <w:r w:rsidRPr="002744B0">
        <w:rPr>
          <w:rFonts w:ascii="Times New Roman" w:eastAsia="Times New Roman" w:hAnsi="Times New Roman" w:cs="Times New Roman"/>
          <w:sz w:val="24"/>
          <w:szCs w:val="24"/>
          <w:lang w:eastAsia="ar-SA"/>
        </w:rPr>
        <w:t>.</w:t>
      </w:r>
    </w:p>
    <w:p w:rsidR="007006FF" w:rsidRPr="002744B0" w:rsidRDefault="007006FF"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2744B0"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 xml:space="preserve">Размер задатка: </w:t>
      </w:r>
      <w:r w:rsidRPr="002744B0">
        <w:rPr>
          <w:rFonts w:ascii="Times New Roman" w:eastAsia="Times New Roman" w:hAnsi="Times New Roman" w:cs="Times New Roman"/>
          <w:sz w:val="24"/>
          <w:szCs w:val="24"/>
          <w:lang w:eastAsia="ar-SA"/>
        </w:rPr>
        <w:t>20% от первоначальной цены лота –</w:t>
      </w:r>
      <w:r w:rsidR="00E46831" w:rsidRPr="00E46831">
        <w:rPr>
          <w:rFonts w:ascii="Times New Roman" w:eastAsia="Times New Roman" w:hAnsi="Times New Roman" w:cs="Times New Roman"/>
          <w:sz w:val="24"/>
          <w:szCs w:val="24"/>
          <w:lang w:eastAsia="ar-SA"/>
        </w:rPr>
        <w:t xml:space="preserve"> 12</w:t>
      </w:r>
      <w:r w:rsidR="00E46831">
        <w:rPr>
          <w:rFonts w:ascii="Times New Roman" w:eastAsia="Times New Roman" w:hAnsi="Times New Roman" w:cs="Times New Roman"/>
          <w:sz w:val="24"/>
          <w:szCs w:val="24"/>
          <w:lang w:eastAsia="ar-SA"/>
        </w:rPr>
        <w:t> </w:t>
      </w:r>
      <w:r w:rsidR="00E46831" w:rsidRPr="00E46831">
        <w:rPr>
          <w:rFonts w:ascii="Times New Roman" w:eastAsia="Times New Roman" w:hAnsi="Times New Roman" w:cs="Times New Roman"/>
          <w:sz w:val="24"/>
          <w:szCs w:val="24"/>
          <w:lang w:eastAsia="ar-SA"/>
        </w:rPr>
        <w:t>154</w:t>
      </w:r>
      <w:r w:rsidR="00E46831">
        <w:rPr>
          <w:rFonts w:ascii="Times New Roman" w:eastAsia="Times New Roman" w:hAnsi="Times New Roman" w:cs="Times New Roman"/>
          <w:sz w:val="24"/>
          <w:szCs w:val="24"/>
          <w:lang w:eastAsia="ar-SA"/>
        </w:rPr>
        <w:t xml:space="preserve"> </w:t>
      </w:r>
      <w:r w:rsidR="00E46831" w:rsidRPr="00E46831">
        <w:rPr>
          <w:rFonts w:ascii="Times New Roman" w:eastAsia="Times New Roman" w:hAnsi="Times New Roman" w:cs="Times New Roman"/>
          <w:sz w:val="24"/>
          <w:szCs w:val="24"/>
          <w:lang w:eastAsia="ar-SA"/>
        </w:rPr>
        <w:t>(Двенадцать тысяч сто пятьдесят четыре) рубля 81 копейка</w:t>
      </w:r>
      <w:r w:rsidR="007E21CC" w:rsidRPr="002744B0">
        <w:rPr>
          <w:rFonts w:ascii="Times New Roman" w:eastAsia="Times New Roman" w:hAnsi="Times New Roman" w:cs="Times New Roman"/>
          <w:sz w:val="24"/>
          <w:szCs w:val="24"/>
          <w:lang w:eastAsia="ar-SA"/>
        </w:rPr>
        <w:t>.</w:t>
      </w:r>
    </w:p>
    <w:p w:rsidR="007006FF" w:rsidRPr="002744B0"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Срок аренды земельного участка</w:t>
      </w:r>
      <w:r w:rsidR="007006FF" w:rsidRPr="002744B0">
        <w:rPr>
          <w:rFonts w:ascii="Times New Roman" w:eastAsia="Times New Roman" w:hAnsi="Times New Roman" w:cs="Times New Roman"/>
          <w:sz w:val="24"/>
          <w:szCs w:val="24"/>
          <w:lang w:eastAsia="ar-SA"/>
        </w:rPr>
        <w:t xml:space="preserve"> – </w:t>
      </w:r>
      <w:r w:rsidR="002744B0" w:rsidRPr="002744B0">
        <w:rPr>
          <w:rFonts w:ascii="Times New Roman" w:eastAsia="Times New Roman" w:hAnsi="Times New Roman" w:cs="Times New Roman"/>
          <w:sz w:val="24"/>
          <w:szCs w:val="24"/>
          <w:lang w:eastAsia="ar-SA"/>
        </w:rPr>
        <w:t>20</w:t>
      </w:r>
      <w:r w:rsidR="002C1A8F" w:rsidRPr="002744B0">
        <w:rPr>
          <w:rFonts w:ascii="Times New Roman" w:eastAsia="Times New Roman" w:hAnsi="Times New Roman" w:cs="Times New Roman"/>
          <w:sz w:val="24"/>
          <w:szCs w:val="24"/>
          <w:lang w:eastAsia="ar-SA"/>
        </w:rPr>
        <w:t xml:space="preserve"> лет</w:t>
      </w:r>
      <w:r w:rsidRPr="002744B0">
        <w:rPr>
          <w:rFonts w:ascii="Times New Roman" w:eastAsia="Times New Roman" w:hAnsi="Times New Roman" w:cs="Times New Roman"/>
          <w:sz w:val="24"/>
          <w:szCs w:val="24"/>
          <w:lang w:eastAsia="ar-SA"/>
        </w:rPr>
        <w:t>.</w:t>
      </w:r>
    </w:p>
    <w:p w:rsidR="00884FB7" w:rsidRPr="002744B0" w:rsidRDefault="00884FB7"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 отсутствуют.</w:t>
      </w: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отсутствуют.</w:t>
      </w:r>
    </w:p>
    <w:p w:rsidR="003219F5" w:rsidRPr="00473162"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Условия использования земельного участка: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lastRenderedPageBreak/>
        <w:t>1.</w:t>
      </w:r>
      <w:r w:rsidRPr="003219F5">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3219F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w:t>
      </w:r>
      <w:r w:rsidRPr="003219F5">
        <w:rPr>
          <w:rFonts w:ascii="Times New Roman" w:eastAsia="Times New Roman" w:hAnsi="Times New Roman" w:cs="Times New Roman"/>
          <w:sz w:val="24"/>
          <w:szCs w:val="24"/>
          <w:lang w:eastAsia="ar-SA"/>
        </w:rPr>
        <w:tab/>
        <w:t>Работы по освоению земельного участка необходимо осуществлять</w:t>
      </w:r>
      <w:r w:rsidR="00E46831">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 xml:space="preserve">с учетом обеспечения проходами, проездами земельных участков, находящихся в непосредственной  близости. </w:t>
      </w:r>
    </w:p>
    <w:p w:rsidR="007E21CC" w:rsidRPr="003219F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ab/>
        <w:t>Изменение вида разрешенного использования земельного участка</w:t>
      </w:r>
      <w:r w:rsidR="00E46831">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4.</w:t>
      </w:r>
      <w:r w:rsidRPr="003219F5">
        <w:rPr>
          <w:rFonts w:ascii="Times New Roman" w:eastAsia="Times New Roman" w:hAnsi="Times New Roman" w:cs="Times New Roman"/>
          <w:sz w:val="24"/>
          <w:szCs w:val="24"/>
          <w:lang w:eastAsia="ar-SA"/>
        </w:rPr>
        <w:tab/>
        <w:t>Передача прав и обязанностей по договору аренды земельного участка третьему лицу 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5.</w:t>
      </w:r>
      <w:r w:rsidRPr="003219F5">
        <w:rPr>
          <w:rFonts w:ascii="Times New Roman" w:eastAsia="Times New Roman" w:hAnsi="Times New Roman" w:cs="Times New Roman"/>
          <w:sz w:val="24"/>
          <w:szCs w:val="24"/>
          <w:lang w:eastAsia="ar-SA"/>
        </w:rPr>
        <w:tab/>
        <w:t>Передача арендованного земельного участка в субаренду не допускается.</w:t>
      </w:r>
    </w:p>
    <w:p w:rsidR="00F90F55" w:rsidRPr="003219F5"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5D70B1" w:rsidRPr="003219F5" w:rsidRDefault="005D70B1" w:rsidP="005D70B1">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3219F5">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5D70B1" w:rsidRPr="003219F5" w:rsidRDefault="005D70B1"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ОБЩИЕ ПОЛОЖЕНИЯ</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3219F5"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подачи заявки на участие в аукционе.</w:t>
      </w:r>
    </w:p>
    <w:p w:rsidR="00F47A5D" w:rsidRPr="003219F5" w:rsidRDefault="005D70B1"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Для участия в аукционе претенденты подают заявку путем заполнения ее электронной формы, размещенной в открытой части электронной площадки, </w:t>
      </w:r>
      <w:r w:rsidRPr="003219F5">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Pr="003219F5">
        <w:rPr>
          <w:rFonts w:ascii="Times New Roman" w:eastAsia="Times New Roman" w:hAnsi="Times New Roman" w:cs="Times New Roman"/>
          <w:sz w:val="24"/>
          <w:szCs w:val="24"/>
          <w:lang w:eastAsia="ar-SA"/>
        </w:rPr>
        <w:t>, а так же прикладывают электронные образы следующих документов:</w:t>
      </w:r>
      <w:r w:rsidR="00F47A5D" w:rsidRPr="003219F5">
        <w:rPr>
          <w:rFonts w:ascii="Times New Roman" w:eastAsia="Times New Roman" w:hAnsi="Times New Roman" w:cs="Times New Roman"/>
          <w:sz w:val="24"/>
          <w:szCs w:val="24"/>
          <w:lang w:eastAsia="ar-SA"/>
        </w:rPr>
        <w:t xml:space="preserve">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lastRenderedPageBreak/>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начала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с </w:t>
      </w:r>
      <w:r w:rsidR="001F5D1E">
        <w:rPr>
          <w:rFonts w:ascii="Times New Roman" w:eastAsia="Times New Roman" w:hAnsi="Times New Roman" w:cs="Times New Roman"/>
          <w:sz w:val="24"/>
          <w:szCs w:val="24"/>
          <w:lang w:eastAsia="ar-SA"/>
        </w:rPr>
        <w:t>03</w:t>
      </w:r>
      <w:r w:rsidR="00090CE6">
        <w:rPr>
          <w:rFonts w:ascii="Times New Roman" w:eastAsia="Times New Roman" w:hAnsi="Times New Roman" w:cs="Times New Roman"/>
          <w:sz w:val="24"/>
          <w:szCs w:val="24"/>
          <w:lang w:eastAsia="ar-SA"/>
        </w:rPr>
        <w:t xml:space="preserve"> </w:t>
      </w:r>
      <w:r w:rsidR="001F5D1E" w:rsidRPr="001F5D1E">
        <w:rPr>
          <w:rFonts w:ascii="Times New Roman" w:eastAsia="Times New Roman" w:hAnsi="Times New Roman" w:cs="Times New Roman"/>
          <w:sz w:val="24"/>
          <w:szCs w:val="24"/>
          <w:lang w:eastAsia="ar-SA"/>
        </w:rPr>
        <w:t xml:space="preserve">февраля </w:t>
      </w:r>
      <w:r w:rsidR="00CB3F50">
        <w:rPr>
          <w:rFonts w:ascii="Times New Roman" w:eastAsia="Times New Roman" w:hAnsi="Times New Roman" w:cs="Times New Roman"/>
          <w:sz w:val="24"/>
          <w:szCs w:val="24"/>
          <w:lang w:eastAsia="ar-SA"/>
        </w:rPr>
        <w:t>202</w:t>
      </w:r>
      <w:r w:rsidR="009E4EDB">
        <w:rPr>
          <w:rFonts w:ascii="Times New Roman" w:eastAsia="Times New Roman" w:hAnsi="Times New Roman" w:cs="Times New Roman"/>
          <w:sz w:val="24"/>
          <w:szCs w:val="24"/>
          <w:lang w:eastAsia="ar-SA"/>
        </w:rPr>
        <w:t>6</w:t>
      </w:r>
      <w:r w:rsidRPr="00473162">
        <w:rPr>
          <w:rFonts w:ascii="Times New Roman" w:eastAsia="Times New Roman" w:hAnsi="Times New Roman" w:cs="Times New Roman"/>
          <w:sz w:val="24"/>
          <w:szCs w:val="24"/>
          <w:lang w:eastAsia="ar-SA"/>
        </w:rPr>
        <w:t xml:space="preserve"> года.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окончания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w:t>
      </w:r>
      <w:r w:rsidR="001F5D1E">
        <w:rPr>
          <w:rFonts w:ascii="Times New Roman" w:eastAsia="Times New Roman" w:hAnsi="Times New Roman" w:cs="Times New Roman"/>
          <w:sz w:val="24"/>
          <w:szCs w:val="24"/>
          <w:lang w:eastAsia="ar-SA"/>
        </w:rPr>
        <w:t>16</w:t>
      </w:r>
      <w:r w:rsidR="006C576B">
        <w:rPr>
          <w:rFonts w:ascii="Times New Roman" w:eastAsia="Times New Roman" w:hAnsi="Times New Roman" w:cs="Times New Roman"/>
          <w:sz w:val="24"/>
          <w:szCs w:val="24"/>
          <w:lang w:eastAsia="ar-SA"/>
        </w:rPr>
        <w:t xml:space="preserve"> февраля 2026</w:t>
      </w:r>
      <w:r w:rsidRPr="00473162">
        <w:rPr>
          <w:rFonts w:ascii="Times New Roman" w:eastAsia="Times New Roman" w:hAnsi="Times New Roman" w:cs="Times New Roman"/>
          <w:sz w:val="24"/>
          <w:szCs w:val="24"/>
          <w:lang w:eastAsia="ar-SA"/>
        </w:rPr>
        <w:t xml:space="preserve"> года.</w:t>
      </w:r>
    </w:p>
    <w:p w:rsidR="002C1A8F" w:rsidRPr="00473162"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1F5D1E">
        <w:rPr>
          <w:rFonts w:ascii="Times New Roman" w:eastAsia="Times New Roman" w:hAnsi="Times New Roman" w:cs="Times New Roman"/>
          <w:sz w:val="24"/>
          <w:szCs w:val="24"/>
          <w:lang w:eastAsia="ar-SA"/>
        </w:rPr>
        <w:t>17</w:t>
      </w:r>
      <w:r w:rsidR="00090CE6">
        <w:rPr>
          <w:rFonts w:ascii="Times New Roman" w:eastAsia="Times New Roman" w:hAnsi="Times New Roman" w:cs="Times New Roman"/>
          <w:sz w:val="24"/>
          <w:szCs w:val="24"/>
          <w:lang w:eastAsia="ar-SA"/>
        </w:rPr>
        <w:t xml:space="preserve"> </w:t>
      </w:r>
      <w:r w:rsidR="006C576B" w:rsidRPr="006C576B">
        <w:rPr>
          <w:rFonts w:ascii="Times New Roman" w:eastAsia="Times New Roman" w:hAnsi="Times New Roman" w:cs="Times New Roman"/>
          <w:sz w:val="24"/>
          <w:szCs w:val="24"/>
          <w:lang w:eastAsia="ar-SA"/>
        </w:rPr>
        <w:t>февраля 2026</w:t>
      </w:r>
      <w:r w:rsidRPr="00473162">
        <w:rPr>
          <w:rFonts w:ascii="Times New Roman" w:eastAsia="Times New Roman" w:hAnsi="Times New Roman" w:cs="Times New Roman"/>
          <w:sz w:val="24"/>
          <w:szCs w:val="24"/>
          <w:lang w:eastAsia="ar-SA"/>
        </w:rPr>
        <w:t xml:space="preserve"> года.</w:t>
      </w:r>
    </w:p>
    <w:p w:rsidR="002C1A8F" w:rsidRPr="003219F5" w:rsidRDefault="002C1A8F" w:rsidP="00F47A5D">
      <w:pPr>
        <w:suppressAutoHyphens/>
        <w:spacing w:after="0" w:line="240" w:lineRule="auto"/>
        <w:ind w:firstLine="709"/>
        <w:jc w:val="both"/>
        <w:rPr>
          <w:rFonts w:ascii="Times New Roman" w:eastAsia="Times New Roman" w:hAnsi="Times New Roman" w:cs="Times New Roman"/>
          <w:color w:val="FF0000"/>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Информационное сообщение о проведении аукциона на право заключения договора аренды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w:t>
      </w:r>
      <w:r w:rsidRPr="003219F5">
        <w:rPr>
          <w:rFonts w:ascii="Times New Roman" w:eastAsia="Times New Roman" w:hAnsi="Times New Roman" w:cs="Times New Roman"/>
          <w:sz w:val="24"/>
          <w:szCs w:val="24"/>
          <w:lang w:eastAsia="ar-SA"/>
        </w:rPr>
        <w:lastRenderedPageBreak/>
        <w:t>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3219F5"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473162"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Представление документов, подтверждающих внесение задатка, признается </w:t>
      </w:r>
      <w:r w:rsidRPr="00473162">
        <w:rPr>
          <w:rFonts w:ascii="Times New Roman" w:eastAsia="Times New Roman" w:hAnsi="Times New Roman" w:cs="Times New Roman"/>
          <w:sz w:val="24"/>
          <w:szCs w:val="24"/>
          <w:lang w:eastAsia="ar-SA"/>
        </w:rPr>
        <w:t>заключением соглашения о задатке.</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c </w:t>
      </w:r>
      <w:r w:rsidR="00904D68" w:rsidRPr="00473162">
        <w:rPr>
          <w:rFonts w:ascii="Times New Roman" w:eastAsia="Times New Roman" w:hAnsi="Times New Roman" w:cs="Times New Roman"/>
          <w:sz w:val="24"/>
          <w:szCs w:val="24"/>
          <w:lang w:eastAsia="ar-SA"/>
        </w:rPr>
        <w:t>10:00</w:t>
      </w:r>
      <w:r w:rsidRPr="00473162">
        <w:rPr>
          <w:rFonts w:ascii="Times New Roman" w:eastAsia="Times New Roman" w:hAnsi="Times New Roman" w:cs="Times New Roman"/>
          <w:sz w:val="24"/>
          <w:szCs w:val="24"/>
          <w:lang w:eastAsia="ar-SA"/>
        </w:rPr>
        <w:t xml:space="preserve"> часов (МСК) </w:t>
      </w:r>
      <w:r w:rsidR="001F5D1E">
        <w:rPr>
          <w:rFonts w:ascii="Times New Roman" w:eastAsia="Times New Roman" w:hAnsi="Times New Roman" w:cs="Times New Roman"/>
          <w:sz w:val="24"/>
          <w:szCs w:val="24"/>
          <w:lang w:eastAsia="ar-SA"/>
        </w:rPr>
        <w:t>03</w:t>
      </w:r>
      <w:r w:rsidR="00090CE6">
        <w:rPr>
          <w:rFonts w:ascii="Times New Roman" w:eastAsia="Times New Roman" w:hAnsi="Times New Roman" w:cs="Times New Roman"/>
          <w:sz w:val="24"/>
          <w:szCs w:val="24"/>
          <w:lang w:eastAsia="ar-SA"/>
        </w:rPr>
        <w:t>.</w:t>
      </w:r>
      <w:r w:rsidR="001F5D1E">
        <w:rPr>
          <w:rFonts w:ascii="Times New Roman" w:eastAsia="Times New Roman" w:hAnsi="Times New Roman" w:cs="Times New Roman"/>
          <w:sz w:val="24"/>
          <w:szCs w:val="24"/>
          <w:lang w:eastAsia="ar-SA"/>
        </w:rPr>
        <w:t>02</w:t>
      </w:r>
      <w:r w:rsidR="00473162" w:rsidRPr="00473162">
        <w:rPr>
          <w:rFonts w:ascii="Times New Roman" w:eastAsia="Times New Roman" w:hAnsi="Times New Roman" w:cs="Times New Roman"/>
          <w:sz w:val="24"/>
          <w:szCs w:val="24"/>
          <w:lang w:eastAsia="ar-SA"/>
        </w:rPr>
        <w:t>.202</w:t>
      </w:r>
      <w:r w:rsidR="006C576B">
        <w:rPr>
          <w:rFonts w:ascii="Times New Roman" w:eastAsia="Times New Roman" w:hAnsi="Times New Roman" w:cs="Times New Roman"/>
          <w:sz w:val="24"/>
          <w:szCs w:val="24"/>
          <w:lang w:eastAsia="ar-SA"/>
        </w:rPr>
        <w:t>6</w:t>
      </w:r>
      <w:r w:rsidRPr="00473162">
        <w:rPr>
          <w:rFonts w:ascii="Times New Roman" w:eastAsia="Times New Roman" w:hAnsi="Times New Roman" w:cs="Times New Roman"/>
          <w:sz w:val="24"/>
          <w:szCs w:val="24"/>
          <w:lang w:eastAsia="ar-SA"/>
        </w:rPr>
        <w:t xml:space="preserve"> до </w:t>
      </w:r>
      <w:r w:rsidR="00904D68" w:rsidRPr="00473162">
        <w:rPr>
          <w:rFonts w:ascii="Times New Roman" w:eastAsia="Times New Roman" w:hAnsi="Times New Roman" w:cs="Times New Roman"/>
          <w:sz w:val="24"/>
          <w:szCs w:val="24"/>
          <w:lang w:eastAsia="ar-SA"/>
        </w:rPr>
        <w:t xml:space="preserve">10:00 </w:t>
      </w:r>
      <w:r w:rsidRPr="00473162">
        <w:rPr>
          <w:rFonts w:ascii="Times New Roman" w:eastAsia="Times New Roman" w:hAnsi="Times New Roman" w:cs="Times New Roman"/>
          <w:sz w:val="24"/>
          <w:szCs w:val="24"/>
          <w:lang w:eastAsia="ar-SA"/>
        </w:rPr>
        <w:t xml:space="preserve">часов (МСК) </w:t>
      </w:r>
      <w:r w:rsidR="001F5D1E">
        <w:rPr>
          <w:rFonts w:ascii="Times New Roman" w:eastAsia="Times New Roman" w:hAnsi="Times New Roman" w:cs="Times New Roman"/>
          <w:sz w:val="24"/>
          <w:szCs w:val="24"/>
          <w:lang w:eastAsia="ar-SA"/>
        </w:rPr>
        <w:t>16</w:t>
      </w:r>
      <w:r w:rsidR="006C576B">
        <w:rPr>
          <w:rFonts w:ascii="Times New Roman" w:eastAsia="Times New Roman" w:hAnsi="Times New Roman" w:cs="Times New Roman"/>
          <w:sz w:val="24"/>
          <w:szCs w:val="24"/>
          <w:lang w:eastAsia="ar-SA"/>
        </w:rPr>
        <w:t>.02</w:t>
      </w:r>
      <w:r w:rsidR="00014826" w:rsidRPr="00473162">
        <w:rPr>
          <w:rFonts w:ascii="Times New Roman" w:eastAsia="Times New Roman" w:hAnsi="Times New Roman" w:cs="Times New Roman"/>
          <w:sz w:val="24"/>
          <w:szCs w:val="24"/>
          <w:lang w:eastAsia="ar-SA"/>
        </w:rPr>
        <w:t>.202</w:t>
      </w:r>
      <w:r w:rsidR="006C576B">
        <w:rPr>
          <w:rFonts w:ascii="Times New Roman" w:eastAsia="Times New Roman" w:hAnsi="Times New Roman" w:cs="Times New Roman"/>
          <w:sz w:val="24"/>
          <w:szCs w:val="24"/>
          <w:lang w:eastAsia="ar-SA"/>
        </w:rPr>
        <w:t>6</w:t>
      </w:r>
      <w:r w:rsidRPr="00473162">
        <w:rPr>
          <w:rFonts w:ascii="Times New Roman" w:eastAsia="Times New Roman" w:hAnsi="Times New Roman" w:cs="Times New Roman"/>
          <w:sz w:val="24"/>
          <w:szCs w:val="24"/>
          <w:lang w:eastAsia="ar-SA"/>
        </w:rPr>
        <w:t>.</w:t>
      </w:r>
    </w:p>
    <w:p w:rsidR="00904D68" w:rsidRPr="00473162" w:rsidRDefault="00904D68"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Порядок возврата задатка: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участникам аукциона, за исключением его победителя, - в течение 3 (трех) рабочих дней со дня подведения итогов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претендентам, не допущенным к участию в аукционе, - в течение 3 (трех) рабочих дней со дня подписания протокола приема заявок на участие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Задаток, перечисленный победителем аукциона, засчитывается в счет оплаты ежегодной арендной платы (в сумму платежа по договору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При уклонении или отказе победителя аукциона от заключения в установленный срок договора аренды земельного участка задаток ему не возвращается, и он утрачивает право на заключение указанного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Претендентами на участие в электронном Аукционе на право заключения договора аренды земельных участков могут быть любые физические и юридические лица.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ив открытой части электронной площадки в срок не позднее рабочего дня, следующего за днем принятия указанного решения.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ПОРЯДОК ПРОВЕДЕНИЯ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1. Рассмотрение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F17F2D">
        <w:rPr>
          <w:rFonts w:ascii="Times New Roman" w:eastAsia="Times New Roman" w:hAnsi="Times New Roman" w:cs="Times New Roman"/>
          <w:sz w:val="24"/>
          <w:szCs w:val="24"/>
          <w:lang w:eastAsia="ar-SA"/>
        </w:rPr>
        <w:t>20</w:t>
      </w:r>
      <w:r w:rsidRPr="00F17F2D">
        <w:rPr>
          <w:rFonts w:ascii="Times New Roman" w:eastAsia="Times New Roman" w:hAnsi="Times New Roman" w:cs="Times New Roman"/>
          <w:sz w:val="24"/>
          <w:szCs w:val="24"/>
          <w:lang w:eastAsia="ar-SA"/>
        </w:rPr>
        <w:t xml:space="preserve"> процентов начальной цены за право заключения договора аренды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о признании Претендентов участниками электронного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Выписка из Протокола о признании Претендентов Участниками электронного Аукциона, содержащая информацию о не допущенных к участию в электронного Аукциона, размещается в открытой части электронной площадки, а также на официальных сайтах торгов.</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 xml:space="preserve">2. </w:t>
      </w:r>
      <w:r w:rsidR="00F47A5D" w:rsidRPr="00F17F2D">
        <w:rPr>
          <w:rFonts w:ascii="Times New Roman" w:eastAsia="Times New Roman" w:hAnsi="Times New Roman" w:cs="Times New Roman"/>
          <w:b/>
          <w:sz w:val="24"/>
          <w:szCs w:val="24"/>
          <w:lang w:eastAsia="ar-SA"/>
        </w:rPr>
        <w:t>Порядок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F17F2D" w:rsidRDefault="00F17F2D" w:rsidP="00F17F2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При проведении электронного аукциона </w:t>
      </w:r>
      <w:r w:rsidR="00F47A5D"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w:t>
      </w:r>
      <w:r w:rsidR="00F47A5D" w:rsidRPr="00F17F2D">
        <w:rPr>
          <w:rFonts w:ascii="Times New Roman" w:eastAsia="Times New Roman" w:hAnsi="Times New Roman" w:cs="Times New Roman"/>
          <w:sz w:val="24"/>
          <w:szCs w:val="24"/>
          <w:lang w:eastAsia="ar-SA"/>
        </w:rPr>
        <w:t xml:space="preserve">аг аукциона» устанавливается организатором аукциона в фиксированной сумме, </w:t>
      </w:r>
      <w:r w:rsidRPr="00F17F2D">
        <w:rPr>
          <w:rFonts w:ascii="Times New Roman" w:eastAsia="Times New Roman" w:hAnsi="Times New Roman" w:cs="Times New Roman"/>
          <w:sz w:val="24"/>
          <w:szCs w:val="24"/>
          <w:lang w:eastAsia="ar-SA"/>
        </w:rPr>
        <w:t xml:space="preserve">от одного до пяти процентов начальной цены Лота, </w:t>
      </w:r>
      <w:r w:rsidR="00F47A5D" w:rsidRPr="00F17F2D">
        <w:rPr>
          <w:rFonts w:ascii="Times New Roman" w:eastAsia="Times New Roman" w:hAnsi="Times New Roman" w:cs="Times New Roman"/>
          <w:sz w:val="24"/>
          <w:szCs w:val="24"/>
          <w:lang w:eastAsia="ar-SA"/>
        </w:rPr>
        <w:t>и не изменяется в течение всего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оператор электронной площадки размещается: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шага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lastRenderedPageBreak/>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 поступило предложение о начальной цене имущества, то время для представления следующих предложений об увеличенной на </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ежегодной арендной платы за земельный участок.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аренды на земельный участок.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аренды земельного участка для подведения итогов аукциона путем оформления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аукционе участвовал только один участник;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lastRenderedPageBreak/>
        <w:t>- в случае отказа лица, признанного единственным участником аукциона, от заключения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2.10. 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2.12. По результатам проведения электронного Аукциона договор аренды участка заключается в электронной форме и подписывается усиленной квалифицированной электронной подписью сторон такого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2.13. Допускается взимание оператором электронной площадки с победителя электронного Аукциона или иных лиц, с которыми заключается договор аренды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7006FF" w:rsidRPr="001328C0"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Приложение к извещению: проект договора аренды земельного участка;</w:t>
      </w:r>
      <w:r w:rsidR="00E7450A">
        <w:rPr>
          <w:rFonts w:ascii="Times New Roman" w:eastAsia="Times New Roman" w:hAnsi="Times New Roman" w:cs="Times New Roman"/>
          <w:sz w:val="24"/>
          <w:szCs w:val="24"/>
          <w:lang w:eastAsia="ar-SA"/>
        </w:rPr>
        <w:t xml:space="preserve"> </w:t>
      </w:r>
      <w:r w:rsidR="00090CE6">
        <w:rPr>
          <w:rFonts w:ascii="Times New Roman" w:eastAsia="Times New Roman" w:hAnsi="Times New Roman" w:cs="Times New Roman"/>
          <w:sz w:val="24"/>
          <w:szCs w:val="24"/>
          <w:lang w:eastAsia="ar-SA"/>
        </w:rPr>
        <w:t>г</w:t>
      </w:r>
      <w:r w:rsidR="00090CE6" w:rsidRPr="00090CE6">
        <w:rPr>
          <w:rFonts w:ascii="Times New Roman" w:eastAsia="Times New Roman" w:hAnsi="Times New Roman" w:cs="Times New Roman"/>
          <w:sz w:val="24"/>
          <w:szCs w:val="24"/>
          <w:lang w:eastAsia="ar-SA"/>
        </w:rPr>
        <w:t xml:space="preserve">радостроительный план земельного участка № </w:t>
      </w:r>
      <w:r w:rsidR="00090CE6">
        <w:rPr>
          <w:rFonts w:ascii="Times New Roman" w:eastAsia="Times New Roman" w:hAnsi="Times New Roman" w:cs="Times New Roman"/>
          <w:sz w:val="24"/>
          <w:szCs w:val="24"/>
          <w:lang w:eastAsia="ar-SA"/>
        </w:rPr>
        <w:t>РФ-46-4-06-2-00-2025-0744</w:t>
      </w:r>
      <w:r w:rsidR="00090CE6" w:rsidRPr="00090CE6">
        <w:rPr>
          <w:rFonts w:ascii="Times New Roman" w:eastAsia="Times New Roman" w:hAnsi="Times New Roman" w:cs="Times New Roman"/>
          <w:sz w:val="24"/>
          <w:szCs w:val="24"/>
          <w:lang w:eastAsia="ar-SA"/>
        </w:rPr>
        <w:t xml:space="preserve">-0 от </w:t>
      </w:r>
      <w:r w:rsidR="00090CE6">
        <w:rPr>
          <w:rFonts w:ascii="Times New Roman" w:eastAsia="Times New Roman" w:hAnsi="Times New Roman" w:cs="Times New Roman"/>
          <w:sz w:val="24"/>
          <w:szCs w:val="24"/>
          <w:lang w:eastAsia="ar-SA"/>
        </w:rPr>
        <w:t>18</w:t>
      </w:r>
      <w:r w:rsidR="00090CE6" w:rsidRPr="00090CE6">
        <w:rPr>
          <w:rFonts w:ascii="Times New Roman" w:eastAsia="Times New Roman" w:hAnsi="Times New Roman" w:cs="Times New Roman"/>
          <w:sz w:val="24"/>
          <w:szCs w:val="24"/>
          <w:lang w:eastAsia="ar-SA"/>
        </w:rPr>
        <w:t>.</w:t>
      </w:r>
      <w:r w:rsidR="00090CE6">
        <w:rPr>
          <w:rFonts w:ascii="Times New Roman" w:eastAsia="Times New Roman" w:hAnsi="Times New Roman" w:cs="Times New Roman"/>
          <w:sz w:val="24"/>
          <w:szCs w:val="24"/>
          <w:lang w:eastAsia="ar-SA"/>
        </w:rPr>
        <w:t>09</w:t>
      </w:r>
      <w:r w:rsidR="00090CE6" w:rsidRPr="00090CE6">
        <w:rPr>
          <w:rFonts w:ascii="Times New Roman" w:eastAsia="Times New Roman" w:hAnsi="Times New Roman" w:cs="Times New Roman"/>
          <w:sz w:val="24"/>
          <w:szCs w:val="24"/>
          <w:lang w:eastAsia="ar-SA"/>
        </w:rPr>
        <w:t>.2025 года</w:t>
      </w:r>
      <w:r w:rsidR="006C576B">
        <w:rPr>
          <w:rFonts w:ascii="Times New Roman" w:eastAsia="Times New Roman" w:hAnsi="Times New Roman" w:cs="Times New Roman"/>
          <w:sz w:val="24"/>
          <w:szCs w:val="24"/>
          <w:lang w:eastAsia="ar-SA"/>
        </w:rPr>
        <w:t xml:space="preserve">; </w:t>
      </w:r>
      <w:r w:rsidR="006C576B" w:rsidRPr="001328C0">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6C576B">
        <w:rPr>
          <w:rFonts w:ascii="Times New Roman" w:eastAsia="Times New Roman" w:hAnsi="Times New Roman" w:cs="Times New Roman"/>
          <w:sz w:val="24"/>
          <w:szCs w:val="24"/>
          <w:lang w:eastAsia="ar-SA"/>
        </w:rPr>
        <w:t>26.11</w:t>
      </w:r>
      <w:r w:rsidR="006C576B" w:rsidRPr="001328C0">
        <w:rPr>
          <w:rFonts w:ascii="Times New Roman" w:eastAsia="Times New Roman" w:hAnsi="Times New Roman" w:cs="Times New Roman"/>
          <w:sz w:val="24"/>
          <w:szCs w:val="24"/>
          <w:lang w:eastAsia="ar-SA"/>
        </w:rPr>
        <w:t>.2025 года</w:t>
      </w:r>
      <w:r w:rsidR="006C576B">
        <w:rPr>
          <w:rFonts w:ascii="Times New Roman" w:eastAsia="Times New Roman" w:hAnsi="Times New Roman" w:cs="Times New Roman"/>
          <w:sz w:val="24"/>
          <w:szCs w:val="24"/>
          <w:lang w:eastAsia="ar-SA"/>
        </w:rPr>
        <w:t xml:space="preserve">; </w:t>
      </w:r>
      <w:r w:rsidR="00E7450A" w:rsidRPr="00473162">
        <w:rPr>
          <w:rFonts w:ascii="Times New Roman" w:eastAsia="Times New Roman" w:hAnsi="Times New Roman" w:cs="Times New Roman"/>
          <w:sz w:val="24"/>
          <w:szCs w:val="24"/>
          <w:lang w:eastAsia="ar-SA"/>
        </w:rPr>
        <w:t xml:space="preserve">выписка ЕГРН от </w:t>
      </w:r>
      <w:r w:rsidR="006C576B">
        <w:rPr>
          <w:rFonts w:ascii="Times New Roman" w:eastAsia="Times New Roman" w:hAnsi="Times New Roman" w:cs="Times New Roman"/>
          <w:sz w:val="24"/>
          <w:szCs w:val="24"/>
          <w:lang w:eastAsia="ar-SA"/>
        </w:rPr>
        <w:t>21.01.2026</w:t>
      </w:r>
      <w:r w:rsidR="00E7450A" w:rsidRPr="00473162">
        <w:rPr>
          <w:rFonts w:ascii="Times New Roman" w:eastAsia="Times New Roman" w:hAnsi="Times New Roman" w:cs="Times New Roman"/>
          <w:sz w:val="24"/>
          <w:szCs w:val="24"/>
          <w:lang w:eastAsia="ar-SA"/>
        </w:rPr>
        <w:t xml:space="preserve"> года</w:t>
      </w:r>
      <w:r w:rsidRPr="001328C0">
        <w:rPr>
          <w:rFonts w:ascii="Times New Roman" w:eastAsia="Times New Roman" w:hAnsi="Times New Roman" w:cs="Times New Roman"/>
          <w:sz w:val="24"/>
          <w:szCs w:val="24"/>
          <w:lang w:eastAsia="ar-SA"/>
        </w:rPr>
        <w:t>.</w:t>
      </w:r>
    </w:p>
    <w:p w:rsidR="00F47A5D" w:rsidRPr="001328C0"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328C0">
        <w:rPr>
          <w:rFonts w:ascii="Times New Roman" w:eastAsia="Times New Roman" w:hAnsi="Times New Roman" w:cs="Times New Roman"/>
          <w:sz w:val="24"/>
          <w:szCs w:val="24"/>
          <w:lang w:eastAsia="ar-SA"/>
        </w:rPr>
        <w:t xml:space="preserve"> </w:t>
      </w:r>
    </w:p>
    <w:p w:rsidR="002F5F1A" w:rsidRPr="00473162" w:rsidRDefault="002F5F1A">
      <w:pPr>
        <w:rPr>
          <w:b/>
        </w:rPr>
      </w:pPr>
    </w:p>
    <w:sectPr w:rsidR="002F5F1A" w:rsidRPr="00473162" w:rsidSect="001328C0">
      <w:footerReference w:type="default" r:id="rId9"/>
      <w:pgSz w:w="11906" w:h="16838"/>
      <w:pgMar w:top="964" w:right="737" w:bottom="96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9B5" w:rsidRDefault="009279B5" w:rsidP="00014826">
      <w:pPr>
        <w:spacing w:after="0" w:line="240" w:lineRule="auto"/>
      </w:pPr>
      <w:r>
        <w:separator/>
      </w:r>
    </w:p>
  </w:endnote>
  <w:endnote w:type="continuationSeparator" w:id="1">
    <w:p w:rsidR="009279B5" w:rsidRDefault="009279B5" w:rsidP="00014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5469"/>
      <w:docPartObj>
        <w:docPartGallery w:val="Page Numbers (Bottom of Page)"/>
        <w:docPartUnique/>
      </w:docPartObj>
    </w:sdtPr>
    <w:sdtEndPr>
      <w:rPr>
        <w:rFonts w:ascii="Times New Roman" w:hAnsi="Times New Roman" w:cs="Times New Roman"/>
      </w:rPr>
    </w:sdtEndPr>
    <w:sdtContent>
      <w:p w:rsidR="00014826" w:rsidRPr="00014826" w:rsidRDefault="009E25A5" w:rsidP="00014826">
        <w:pPr>
          <w:pStyle w:val="a7"/>
          <w:jc w:val="right"/>
          <w:rPr>
            <w:rFonts w:ascii="Times New Roman" w:hAnsi="Times New Roman" w:cs="Times New Roman"/>
          </w:rPr>
        </w:pPr>
        <w:r w:rsidRPr="00014826">
          <w:rPr>
            <w:rFonts w:ascii="Times New Roman" w:hAnsi="Times New Roman" w:cs="Times New Roman"/>
          </w:rPr>
          <w:fldChar w:fldCharType="begin"/>
        </w:r>
        <w:r w:rsidR="00014826" w:rsidRPr="00014826">
          <w:rPr>
            <w:rFonts w:ascii="Times New Roman" w:hAnsi="Times New Roman" w:cs="Times New Roman"/>
          </w:rPr>
          <w:instrText xml:space="preserve"> PAGE   \* MERGEFORMAT </w:instrText>
        </w:r>
        <w:r w:rsidRPr="00014826">
          <w:rPr>
            <w:rFonts w:ascii="Times New Roman" w:hAnsi="Times New Roman" w:cs="Times New Roman"/>
          </w:rPr>
          <w:fldChar w:fldCharType="separate"/>
        </w:r>
        <w:r w:rsidR="000D7655">
          <w:rPr>
            <w:rFonts w:ascii="Times New Roman" w:hAnsi="Times New Roman" w:cs="Times New Roman"/>
            <w:noProof/>
          </w:rPr>
          <w:t>8</w:t>
        </w:r>
        <w:r w:rsidRPr="00014826">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9B5" w:rsidRDefault="009279B5" w:rsidP="00014826">
      <w:pPr>
        <w:spacing w:after="0" w:line="240" w:lineRule="auto"/>
      </w:pPr>
      <w:r>
        <w:separator/>
      </w:r>
    </w:p>
  </w:footnote>
  <w:footnote w:type="continuationSeparator" w:id="1">
    <w:p w:rsidR="009279B5" w:rsidRDefault="009279B5" w:rsidP="000148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418F"/>
    <w:rsid w:val="00014826"/>
    <w:rsid w:val="00032D0D"/>
    <w:rsid w:val="0005124F"/>
    <w:rsid w:val="00090CE6"/>
    <w:rsid w:val="000A44BD"/>
    <w:rsid w:val="000D7655"/>
    <w:rsid w:val="000F4ADA"/>
    <w:rsid w:val="001328C0"/>
    <w:rsid w:val="00136910"/>
    <w:rsid w:val="001954A6"/>
    <w:rsid w:val="001A1729"/>
    <w:rsid w:val="001E7612"/>
    <w:rsid w:val="001F5D1E"/>
    <w:rsid w:val="002550E3"/>
    <w:rsid w:val="002744B0"/>
    <w:rsid w:val="002C078E"/>
    <w:rsid w:val="002C1A8F"/>
    <w:rsid w:val="002D36DF"/>
    <w:rsid w:val="002F5F1A"/>
    <w:rsid w:val="003104A9"/>
    <w:rsid w:val="003219F5"/>
    <w:rsid w:val="00325FE7"/>
    <w:rsid w:val="00333BBC"/>
    <w:rsid w:val="003754F4"/>
    <w:rsid w:val="00377E84"/>
    <w:rsid w:val="00386A99"/>
    <w:rsid w:val="00386F41"/>
    <w:rsid w:val="003C3FD0"/>
    <w:rsid w:val="004076B0"/>
    <w:rsid w:val="0041091B"/>
    <w:rsid w:val="0046333B"/>
    <w:rsid w:val="00473162"/>
    <w:rsid w:val="004A1564"/>
    <w:rsid w:val="004A1CED"/>
    <w:rsid w:val="004B0B75"/>
    <w:rsid w:val="00543FF7"/>
    <w:rsid w:val="00565099"/>
    <w:rsid w:val="00577008"/>
    <w:rsid w:val="00577D41"/>
    <w:rsid w:val="005C67A2"/>
    <w:rsid w:val="005C6C72"/>
    <w:rsid w:val="005D1CE7"/>
    <w:rsid w:val="005D70B1"/>
    <w:rsid w:val="0060218F"/>
    <w:rsid w:val="0063453F"/>
    <w:rsid w:val="00662B1C"/>
    <w:rsid w:val="006719F6"/>
    <w:rsid w:val="00674464"/>
    <w:rsid w:val="00693A1A"/>
    <w:rsid w:val="006C2F45"/>
    <w:rsid w:val="006C576B"/>
    <w:rsid w:val="006E7304"/>
    <w:rsid w:val="007006FF"/>
    <w:rsid w:val="00753E82"/>
    <w:rsid w:val="007802F9"/>
    <w:rsid w:val="007839BD"/>
    <w:rsid w:val="00787150"/>
    <w:rsid w:val="007A1813"/>
    <w:rsid w:val="007C3051"/>
    <w:rsid w:val="007C39D7"/>
    <w:rsid w:val="007C5FFC"/>
    <w:rsid w:val="007E21CC"/>
    <w:rsid w:val="007E4341"/>
    <w:rsid w:val="00831A05"/>
    <w:rsid w:val="00832F0D"/>
    <w:rsid w:val="00840BCB"/>
    <w:rsid w:val="0086448F"/>
    <w:rsid w:val="00884FB7"/>
    <w:rsid w:val="0088588D"/>
    <w:rsid w:val="008C070E"/>
    <w:rsid w:val="008E012D"/>
    <w:rsid w:val="008E57CE"/>
    <w:rsid w:val="008E6B46"/>
    <w:rsid w:val="008F2392"/>
    <w:rsid w:val="00904D68"/>
    <w:rsid w:val="00923246"/>
    <w:rsid w:val="009279B5"/>
    <w:rsid w:val="00937EE7"/>
    <w:rsid w:val="009457FC"/>
    <w:rsid w:val="009461AD"/>
    <w:rsid w:val="009A427D"/>
    <w:rsid w:val="009A5C91"/>
    <w:rsid w:val="009E25A5"/>
    <w:rsid w:val="009E4EDB"/>
    <w:rsid w:val="00A60155"/>
    <w:rsid w:val="00A84ED3"/>
    <w:rsid w:val="00AC468E"/>
    <w:rsid w:val="00B62A4F"/>
    <w:rsid w:val="00B81B2B"/>
    <w:rsid w:val="00B853BF"/>
    <w:rsid w:val="00B92F4C"/>
    <w:rsid w:val="00B9381B"/>
    <w:rsid w:val="00BB719F"/>
    <w:rsid w:val="00BD3940"/>
    <w:rsid w:val="00BF2952"/>
    <w:rsid w:val="00C33AC6"/>
    <w:rsid w:val="00C4247A"/>
    <w:rsid w:val="00C556B3"/>
    <w:rsid w:val="00C63F45"/>
    <w:rsid w:val="00C71CEC"/>
    <w:rsid w:val="00CB3F50"/>
    <w:rsid w:val="00CC4052"/>
    <w:rsid w:val="00CD494B"/>
    <w:rsid w:val="00CF3E27"/>
    <w:rsid w:val="00CF7260"/>
    <w:rsid w:val="00D11178"/>
    <w:rsid w:val="00D36229"/>
    <w:rsid w:val="00D612A4"/>
    <w:rsid w:val="00D63B0B"/>
    <w:rsid w:val="00D939E0"/>
    <w:rsid w:val="00DB74D2"/>
    <w:rsid w:val="00DC5B16"/>
    <w:rsid w:val="00E204CC"/>
    <w:rsid w:val="00E32CD4"/>
    <w:rsid w:val="00E46831"/>
    <w:rsid w:val="00E6717A"/>
    <w:rsid w:val="00E729CE"/>
    <w:rsid w:val="00E7450A"/>
    <w:rsid w:val="00E84075"/>
    <w:rsid w:val="00E84BA9"/>
    <w:rsid w:val="00E943F0"/>
    <w:rsid w:val="00EA183E"/>
    <w:rsid w:val="00EC7213"/>
    <w:rsid w:val="00ED228A"/>
    <w:rsid w:val="00ED266F"/>
    <w:rsid w:val="00F114A3"/>
    <w:rsid w:val="00F13F72"/>
    <w:rsid w:val="00F156C1"/>
    <w:rsid w:val="00F17F2D"/>
    <w:rsid w:val="00F21357"/>
    <w:rsid w:val="00F2747E"/>
    <w:rsid w:val="00F35519"/>
    <w:rsid w:val="00F47A5D"/>
    <w:rsid w:val="00F6368A"/>
    <w:rsid w:val="00F74303"/>
    <w:rsid w:val="00F90F55"/>
    <w:rsid w:val="00FB2341"/>
    <w:rsid w:val="00FD047A"/>
    <w:rsid w:val="00FD2A90"/>
    <w:rsid w:val="00FD48A5"/>
    <w:rsid w:val="00FD75CE"/>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01482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14826"/>
  </w:style>
  <w:style w:type="paragraph" w:styleId="a7">
    <w:name w:val="footer"/>
    <w:basedOn w:val="a"/>
    <w:link w:val="a8"/>
    <w:uiPriority w:val="99"/>
    <w:unhideWhenUsed/>
    <w:rsid w:val="0001482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8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ettings" Target="settings.xml"/><Relationship Id="rId7" Type="http://schemas.openxmlformats.org/officeDocument/2006/relationships/hyperlink" Target="http://utp.sberbank-ast.ru/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8</Pages>
  <Words>3807</Words>
  <Characters>21705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16</cp:revision>
  <dcterms:created xsi:type="dcterms:W3CDTF">2025-03-25T07:13:00Z</dcterms:created>
  <dcterms:modified xsi:type="dcterms:W3CDTF">2026-02-02T05:56:00Z</dcterms:modified>
</cp:coreProperties>
</file>